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F3C51" w14:textId="77777777" w:rsidR="00D70152" w:rsidRPr="00D70152" w:rsidRDefault="00D70152" w:rsidP="00D7015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7015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Dear (insert parent x caregivers name), </w:t>
      </w:r>
    </w:p>
    <w:p w14:paraId="0519E3F1" w14:textId="77777777" w:rsidR="00D70152" w:rsidRPr="00D70152" w:rsidRDefault="00D70152" w:rsidP="00D70152">
      <w:pPr>
        <w:spacing w:before="100" w:beforeAutospacing="1" w:after="100" w:afterAutospacing="1" w:line="48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7015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 hope you are well!</w:t>
      </w:r>
      <w:r w:rsidRPr="00D70152">
        <w:rPr>
          <w:rFonts w:ascii="Calibri" w:eastAsia="Times New Roman" w:hAnsi="Calibri" w:cs="Calibri"/>
          <w:kern w:val="0"/>
          <w:lang w:eastAsia="en-GB"/>
          <w14:ligatures w14:val="none"/>
        </w:rPr>
        <w:br/>
      </w:r>
      <w:r w:rsidRPr="00D7015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Thank you for sharing with me your child’s recent diagnosis of (insert diagnosis). I hope that this process was affirming and supportive and that knowing your child’s neurotype and disability becomes a further gateway for both you and your child to understand their </w:t>
      </w:r>
      <w:r w:rsidRPr="00D7015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strengths</w:t>
      </w:r>
      <w:r w:rsidRPr="00D7015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, </w:t>
      </w:r>
      <w:r w:rsidRPr="00D7015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traits</w:t>
      </w:r>
      <w:r w:rsidRPr="00D7015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, </w:t>
      </w:r>
      <w:r w:rsidRPr="00D7015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differences</w:t>
      </w:r>
      <w:r w:rsidRPr="00D7015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and </w:t>
      </w:r>
      <w:r w:rsidRPr="00D7015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needs</w:t>
      </w:r>
      <w:r w:rsidRPr="00D7015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 </w:t>
      </w:r>
    </w:p>
    <w:p w14:paraId="4D4A5969" w14:textId="77777777" w:rsidR="00D70152" w:rsidRPr="00D70152" w:rsidRDefault="00D70152" w:rsidP="00D70152">
      <w:pPr>
        <w:spacing w:before="100" w:beforeAutospacing="1" w:after="100" w:afterAutospacing="1" w:line="48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70152">
        <w:rPr>
          <w:rFonts w:ascii="Calibri" w:eastAsia="Times New Roman" w:hAnsi="Calibri" w:cs="Calibri"/>
          <w:kern w:val="0"/>
          <w:lang w:eastAsia="en-GB"/>
          <w14:ligatures w14:val="none"/>
        </w:rPr>
        <w:br/>
      </w:r>
      <w:r w:rsidRPr="00D7015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The way in which children and adults are currently diagnosed can feel quite confusing. We spend so much time talking about the importance of recognising strengths but then a diagnosis can feel like a focus on your child’s difficulties or perceived negative aspects. I want to assure you that while diagnosis is necessary, it does not necessarily tell your child’s whole story. I am writing this letter because I want to make sure that you know that as a key person, and as your child’s setting, we want to tell the other parts of their story alongside you. </w:t>
      </w:r>
    </w:p>
    <w:p w14:paraId="3854E836" w14:textId="77777777" w:rsidR="00D70152" w:rsidRPr="00D70152" w:rsidRDefault="00D70152" w:rsidP="00D70152">
      <w:pPr>
        <w:spacing w:before="100" w:beforeAutospacing="1" w:after="100" w:afterAutospacing="1" w:line="48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70152">
        <w:rPr>
          <w:rFonts w:ascii="Calibri" w:eastAsia="Times New Roman" w:hAnsi="Calibri" w:cs="Calibri"/>
          <w:kern w:val="0"/>
          <w:lang w:eastAsia="en-GB"/>
          <w14:ligatures w14:val="none"/>
        </w:rPr>
        <w:br/>
      </w:r>
      <w:r w:rsidRPr="00D7015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 want to begin by talking a little about your child’s strengths and what I appreciate about your child:</w:t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5"/>
      </w:tblGrid>
      <w:tr w:rsidR="00D70152" w:rsidRPr="00D70152" w14:paraId="0FD3CAC8" w14:textId="77777777" w:rsidTr="00D701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5D3C01" w14:textId="77777777" w:rsidR="00D70152" w:rsidRPr="00D70152" w:rsidRDefault="00D70152" w:rsidP="00D7015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7015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Strengths that are meaningful to your child</w:t>
            </w:r>
          </w:p>
        </w:tc>
      </w:tr>
    </w:tbl>
    <w:p w14:paraId="4B171B05" w14:textId="77777777" w:rsidR="00D70152" w:rsidRPr="00D70152" w:rsidRDefault="00D70152" w:rsidP="00D70152">
      <w:pPr>
        <w:spacing w:before="100" w:beforeAutospacing="1" w:after="100" w:afterAutospacing="1" w:line="48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7015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We understand from your child’s diagnosis that they may need support in particular areas, but we also know that the diagnosis includes the following traits. Your child might do things </w:t>
      </w:r>
      <w:proofErr w:type="gramStart"/>
      <w:r w:rsidRPr="00D7015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differently</w:t>
      </w:r>
      <w:proofErr w:type="gramEnd"/>
      <w:r w:rsidRPr="00D7015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but these are equally valid and valued. I have noticed:</w:t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7"/>
      </w:tblGrid>
      <w:tr w:rsidR="00D70152" w:rsidRPr="00D70152" w14:paraId="45F6F524" w14:textId="77777777" w:rsidTr="00D701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7469C7" w14:textId="78F2422E" w:rsidR="00D70152" w:rsidRPr="00D70152" w:rsidRDefault="00D70152" w:rsidP="00D7015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7015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lastRenderedPageBreak/>
              <w:t xml:space="preserve">Here reframe differences that have been historically </w:t>
            </w:r>
            <w:proofErr w:type="spellStart"/>
            <w:r w:rsidRPr="00D7015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pathologi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s</w:t>
            </w:r>
            <w:r w:rsidRPr="00D7015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ed</w:t>
            </w:r>
            <w:proofErr w:type="spellEnd"/>
          </w:p>
          <w:p w14:paraId="1D0AE4C4" w14:textId="77777777" w:rsidR="00D70152" w:rsidRPr="00D70152" w:rsidRDefault="00D70152" w:rsidP="00D7015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2E2739ED" w14:textId="77777777" w:rsidR="00D70152" w:rsidRPr="00D70152" w:rsidRDefault="00D70152" w:rsidP="00D70152">
      <w:pPr>
        <w:spacing w:before="100" w:beforeAutospacing="1" w:after="100" w:afterAutospacing="1" w:line="48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7015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This </w:t>
      </w:r>
      <w:proofErr w:type="gramStart"/>
      <w:r w:rsidRPr="00D7015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transition  over</w:t>
      </w:r>
      <w:proofErr w:type="gramEnd"/>
      <w:r w:rsidRPr="00D7015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the next few months will likely have highs and lows as we all adjust to understanding your child better, but I want to assure you that we are by your side, and we are keen to learn about what is best for your child, and for you. Below are a few ways that we can support, but please feel free to add your own suggestions. </w:t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6"/>
      </w:tblGrid>
      <w:tr w:rsidR="00D70152" w:rsidRPr="00D70152" w14:paraId="5E2A2422" w14:textId="77777777" w:rsidTr="00D701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E5F664" w14:textId="77777777" w:rsidR="00D70152" w:rsidRPr="00D70152" w:rsidRDefault="00D70152" w:rsidP="00D7015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7015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examples of supports and signposts to useful information</w:t>
            </w:r>
          </w:p>
        </w:tc>
      </w:tr>
    </w:tbl>
    <w:p w14:paraId="11B902F9" w14:textId="77777777" w:rsidR="00D70152" w:rsidRPr="00D70152" w:rsidRDefault="00D70152" w:rsidP="00D70152">
      <w:pPr>
        <w:spacing w:before="100" w:beforeAutospacing="1" w:after="100" w:afterAutospacing="1" w:line="48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7015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Lots of solidarity, </w:t>
      </w:r>
    </w:p>
    <w:p w14:paraId="01B3BD0A" w14:textId="77777777" w:rsidR="00D70152" w:rsidRDefault="00D70152" w:rsidP="00D70152">
      <w:pPr>
        <w:spacing w:before="100" w:beforeAutospacing="1" w:after="100" w:afterAutospacing="1" w:line="48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D7015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Key Person’s name.</w:t>
      </w:r>
    </w:p>
    <w:p w14:paraId="732914A6" w14:textId="1E87E59C" w:rsidR="00D70152" w:rsidRDefault="00D70152" w:rsidP="00D70152">
      <w:pPr>
        <w:spacing w:before="100" w:beforeAutospacing="1" w:after="100" w:afterAutospacing="1" w:line="48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This letter template is taken from:</w:t>
      </w:r>
    </w:p>
    <w:p w14:paraId="581DF153" w14:textId="41020ACB" w:rsidR="00D70152" w:rsidRPr="00D70152" w:rsidRDefault="00D70152" w:rsidP="00D70152">
      <w:pPr>
        <w:pStyle w:val="NormalWeb"/>
        <w:rPr>
          <w:rFonts w:ascii="Calibri" w:hAnsi="Calibri" w:cs="Calibri"/>
        </w:rPr>
      </w:pPr>
      <w:r w:rsidRPr="00D70152">
        <w:rPr>
          <w:rFonts w:ascii="Calibri" w:hAnsi="Calibri" w:cs="Calibri"/>
        </w:rPr>
        <w:t xml:space="preserve">Murphy, K. (2025) </w:t>
      </w:r>
      <w:r w:rsidRPr="00D70152">
        <w:rPr>
          <w:rStyle w:val="Emphasis"/>
          <w:rFonts w:ascii="Calibri" w:eastAsiaTheme="majorEastAsia" w:hAnsi="Calibri" w:cs="Calibri"/>
        </w:rPr>
        <w:t>Neurodiversity-Affirming Practices in Early Childhood: An Empowering Guide to Diverse Development and Play</w:t>
      </w:r>
      <w:r w:rsidRPr="00D70152">
        <w:rPr>
          <w:rFonts w:ascii="Calibri" w:hAnsi="Calibri" w:cs="Calibri"/>
        </w:rPr>
        <w:t xml:space="preserve">. 1st </w:t>
      </w:r>
      <w:proofErr w:type="spellStart"/>
      <w:r w:rsidRPr="00D70152">
        <w:rPr>
          <w:rFonts w:ascii="Calibri" w:hAnsi="Calibri" w:cs="Calibri"/>
        </w:rPr>
        <w:t>edn</w:t>
      </w:r>
      <w:proofErr w:type="spellEnd"/>
      <w:r w:rsidRPr="00D70152">
        <w:rPr>
          <w:rFonts w:ascii="Calibri" w:hAnsi="Calibri" w:cs="Calibri"/>
        </w:rPr>
        <w:t xml:space="preserve">. London: Routledge. Available at: </w:t>
      </w:r>
      <w:hyperlink r:id="rId4" w:tgtFrame="_blank" w:history="1">
        <w:r w:rsidRPr="00D70152">
          <w:rPr>
            <w:rStyle w:val="Hyperlink"/>
            <w:rFonts w:ascii="Calibri" w:eastAsiaTheme="majorEastAsia" w:hAnsi="Calibri" w:cs="Calibri"/>
          </w:rPr>
          <w:t>https://doi.org/10.4324/9781003323211</w:t>
        </w:r>
      </w:hyperlink>
      <w:r w:rsidRPr="00D70152">
        <w:rPr>
          <w:rFonts w:ascii="Calibri" w:hAnsi="Calibri" w:cs="Calibri"/>
        </w:rPr>
        <w:t xml:space="preserve"> </w:t>
      </w:r>
    </w:p>
    <w:p w14:paraId="754A98DC" w14:textId="77777777" w:rsidR="00D70152" w:rsidRPr="00D70152" w:rsidRDefault="00D70152" w:rsidP="00D70152">
      <w:pPr>
        <w:spacing w:before="100" w:beforeAutospacing="1" w:after="100" w:afterAutospacing="1" w:line="48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79EE55AA" w14:textId="77777777" w:rsidR="008172F4" w:rsidRDefault="008172F4"/>
    <w:sectPr w:rsidR="00817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52"/>
    <w:rsid w:val="004F39E1"/>
    <w:rsid w:val="005A1007"/>
    <w:rsid w:val="006973E4"/>
    <w:rsid w:val="008172F4"/>
    <w:rsid w:val="00865EC8"/>
    <w:rsid w:val="00D7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86E35A"/>
  <w15:chartTrackingRefBased/>
  <w15:docId w15:val="{1CB1B455-BD73-F747-87CA-06084DBA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1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1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1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1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1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1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1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1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1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1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1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1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1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1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1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1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15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7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D7015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70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4324/97810033232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Murphy</dc:creator>
  <cp:keywords/>
  <dc:description/>
  <cp:lastModifiedBy>Kerry Murphy</cp:lastModifiedBy>
  <cp:revision>1</cp:revision>
  <dcterms:created xsi:type="dcterms:W3CDTF">2025-01-07T14:46:00Z</dcterms:created>
  <dcterms:modified xsi:type="dcterms:W3CDTF">2025-01-07T14:49:00Z</dcterms:modified>
</cp:coreProperties>
</file>